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2780F21" wp14:paraId="5F91AE21" wp14:textId="71A20D3B">
      <w:pPr>
        <w:pStyle w:val="Heading2"/>
        <w:spacing w:before="0" w:beforeAutospacing="off" w:after="0" w:afterAutospacing="off"/>
        <w:ind w:left="1418" w:right="0"/>
      </w:pPr>
      <w:r w:rsidRPr="72780F21" w:rsidR="013B74D9">
        <w:rPr>
          <w:rFonts w:ascii="Calibri" w:hAnsi="Calibri" w:eastAsia="Calibri" w:cs="Calibri"/>
          <w:b w:val="1"/>
          <w:bCs w:val="1"/>
          <w:strike w:val="0"/>
          <w:dstrike w:val="0"/>
          <w:noProof w:val="0"/>
          <w:sz w:val="28"/>
          <w:szCs w:val="28"/>
          <w:u w:val="single"/>
          <w:lang w:val="en-US"/>
        </w:rPr>
        <w:t xml:space="preserve">PHYS 102L: Principles of Physics II Laboratory (1 credit) </w:t>
      </w:r>
    </w:p>
    <w:p xmlns:wp14="http://schemas.microsoft.com/office/word/2010/wordml" w:rsidP="72780F21" wp14:paraId="7EDF14CC" wp14:textId="4B443EC0">
      <w:pPr>
        <w:spacing w:before="29" w:beforeAutospacing="off" w:after="0" w:afterAutospacing="off" w:line="264" w:lineRule="auto"/>
        <w:ind w:left="1418" w:right="1410"/>
        <w:jc w:val="both"/>
      </w:pPr>
      <w:r w:rsidRPr="72780F21" w:rsidR="013B74D9">
        <w:rPr>
          <w:rFonts w:ascii="Calibri" w:hAnsi="Calibri" w:eastAsia="Calibri" w:cs="Calibri"/>
          <w:noProof w:val="0"/>
          <w:color w:val="000000" w:themeColor="text1" w:themeTint="FF" w:themeShade="FF"/>
          <w:sz w:val="24"/>
          <w:szCs w:val="24"/>
          <w:lang w:val="en-GB"/>
        </w:rPr>
        <w:t xml:space="preserve">This course is designed to reinforce topics presented in PHYS 102 lectures. Through scientific experimentation, students will improve their understanding of basic concepts in electricity and magnetism while developing their foundation of the scientific process. Laboratory work includes the setting up and running of physics’ experiments, whether hands on or online. Regular activities include data taking, data presentation, data visualization, data analysis, fitting, and drawing of conclusions. </w:t>
      </w:r>
      <w:r w:rsidRPr="72780F21" w:rsidR="013B74D9">
        <w:rPr>
          <w:rFonts w:ascii="Calibri" w:hAnsi="Calibri" w:eastAsia="Calibri" w:cs="Calibri"/>
          <w:i w:val="1"/>
          <w:iCs w:val="1"/>
          <w:noProof w:val="0"/>
          <w:sz w:val="24"/>
          <w:szCs w:val="24"/>
          <w:lang w:val="en-US"/>
        </w:rPr>
        <w:t>(Co-requisite: PHYS 102)</w:t>
      </w:r>
    </w:p>
    <w:p xmlns:wp14="http://schemas.microsoft.com/office/word/2010/wordml" w:rsidP="72780F21" wp14:paraId="72B52C09" wp14:textId="1ABE9876">
      <w:pPr>
        <w:spacing w:before="29" w:beforeAutospacing="off" w:after="0" w:afterAutospacing="off" w:line="264" w:lineRule="auto"/>
        <w:ind w:left="1418" w:right="1410"/>
        <w:jc w:val="both"/>
      </w:pPr>
      <w:r w:rsidRPr="72780F21" w:rsidR="013B74D9">
        <w:rPr>
          <w:rFonts w:ascii="Calibri" w:hAnsi="Calibri" w:eastAsia="Calibri" w:cs="Calibri"/>
          <w:i w:val="1"/>
          <w:iCs w:val="1"/>
          <w:noProof w:val="0"/>
          <w:sz w:val="24"/>
          <w:szCs w:val="24"/>
          <w:lang w:val="en-US"/>
        </w:rPr>
        <w:t xml:space="preserve"> </w:t>
      </w:r>
    </w:p>
    <w:p xmlns:wp14="http://schemas.microsoft.com/office/word/2010/wordml" w:rsidP="72780F21" wp14:paraId="08993680" wp14:textId="39965804">
      <w:pPr>
        <w:spacing w:before="29" w:beforeAutospacing="off" w:after="0" w:afterAutospacing="off" w:line="264" w:lineRule="auto"/>
        <w:ind w:left="1418" w:right="1410"/>
        <w:jc w:val="both"/>
      </w:pPr>
      <w:r w:rsidRPr="72780F21" w:rsidR="013B74D9">
        <w:rPr>
          <w:rFonts w:ascii="Calibri" w:hAnsi="Calibri" w:eastAsia="Calibri" w:cs="Calibri"/>
          <w:b w:val="1"/>
          <w:bCs w:val="1"/>
          <w:noProof w:val="0"/>
          <w:sz w:val="24"/>
          <w:szCs w:val="24"/>
          <w:lang w:val="en-US"/>
        </w:rPr>
        <w:t>Course Learning Outcomes:</w:t>
      </w:r>
    </w:p>
    <w:p xmlns:wp14="http://schemas.microsoft.com/office/word/2010/wordml" w:rsidP="72780F21" wp14:paraId="3AF5BBED" wp14:textId="45E8DD6C">
      <w:pPr>
        <w:spacing w:before="29" w:beforeAutospacing="off" w:after="0" w:afterAutospacing="off" w:line="264" w:lineRule="auto"/>
        <w:ind w:left="1418" w:right="1410" w:firstLine="22"/>
        <w:jc w:val="both"/>
      </w:pPr>
      <w:r w:rsidRPr="72780F21" w:rsidR="013B74D9">
        <w:rPr>
          <w:rFonts w:ascii="Calibri" w:hAnsi="Calibri" w:eastAsia="Calibri" w:cs="Calibri"/>
          <w:noProof w:val="0"/>
          <w:sz w:val="24"/>
          <w:szCs w:val="24"/>
          <w:lang w:val="en-US"/>
        </w:rPr>
        <w:t>By the end of the course, students will be able to:</w:t>
      </w:r>
    </w:p>
    <w:p xmlns:wp14="http://schemas.microsoft.com/office/word/2010/wordml" w:rsidP="72780F21" wp14:paraId="2C2B1FA6" wp14:textId="140B3724">
      <w:pPr>
        <w:spacing w:before="29" w:beforeAutospacing="off" w:after="0" w:afterAutospacing="off" w:line="264" w:lineRule="auto"/>
        <w:ind w:left="1800" w:right="1410" w:hanging="23"/>
      </w:pPr>
      <w:r w:rsidRPr="72780F21" w:rsidR="013B74D9">
        <w:rPr>
          <w:rFonts w:ascii="Calibri" w:hAnsi="Calibri" w:eastAsia="Calibri" w:cs="Calibri"/>
          <w:noProof w:val="0"/>
          <w:color w:val="000000" w:themeColor="text1" w:themeTint="FF" w:themeShade="FF"/>
          <w:sz w:val="24"/>
          <w:szCs w:val="24"/>
          <w:lang w:val="en-GB"/>
        </w:rPr>
        <w:t>A1. Demonstrate improved understanding of the basic concepts behind electricity and magnetism, while being able to address alternative scenarios using the hands-on experience acquired in the laboratory.</w:t>
      </w:r>
    </w:p>
    <w:p xmlns:wp14="http://schemas.microsoft.com/office/word/2010/wordml" w:rsidP="72780F21" wp14:paraId="34D5CFCE" wp14:textId="2E5E210B">
      <w:pPr>
        <w:spacing w:before="29" w:beforeAutospacing="off" w:after="0" w:afterAutospacing="off" w:line="264" w:lineRule="auto"/>
        <w:ind w:left="1800" w:right="1410" w:hanging="23"/>
      </w:pPr>
      <w:r w:rsidRPr="72780F21" w:rsidR="013B74D9">
        <w:rPr>
          <w:rFonts w:ascii="Calibri" w:hAnsi="Calibri" w:eastAsia="Calibri" w:cs="Calibri"/>
          <w:noProof w:val="0"/>
          <w:color w:val="000000" w:themeColor="text1" w:themeTint="FF" w:themeShade="FF"/>
          <w:sz w:val="24"/>
          <w:szCs w:val="24"/>
          <w:lang w:val="en-GB"/>
        </w:rPr>
        <w:t>B1. Communicate clearly methods in relation to scientific experiments pertaining to electricity and magnetism.</w:t>
      </w:r>
    </w:p>
    <w:p xmlns:wp14="http://schemas.microsoft.com/office/word/2010/wordml" w:rsidP="72780F21" wp14:paraId="19973A68" wp14:textId="7B1A573F">
      <w:pPr>
        <w:spacing w:before="29" w:beforeAutospacing="off" w:after="0" w:afterAutospacing="off" w:line="264" w:lineRule="auto"/>
        <w:ind w:left="1800" w:right="1410" w:hanging="23"/>
        <w:jc w:val="both"/>
      </w:pPr>
      <w:r w:rsidRPr="72780F21" w:rsidR="013B74D9">
        <w:rPr>
          <w:rFonts w:ascii="Calibri" w:hAnsi="Calibri" w:eastAsia="Calibri" w:cs="Calibri"/>
          <w:noProof w:val="0"/>
          <w:color w:val="000000" w:themeColor="text1" w:themeTint="FF" w:themeShade="FF"/>
          <w:sz w:val="24"/>
          <w:szCs w:val="24"/>
          <w:lang w:val="en-GB"/>
        </w:rPr>
        <w:t>B2. Use basic and some advanced statistical tools to analyse and draw conclusions from data taken on scientific experiments pertaining to electricity and magnetism.</w:t>
      </w:r>
    </w:p>
    <w:p xmlns:wp14="http://schemas.microsoft.com/office/word/2010/wordml" w:rsidP="72780F21" wp14:paraId="05EBF376" wp14:textId="6125C46C">
      <w:pPr>
        <w:spacing w:before="29" w:beforeAutospacing="off" w:after="0" w:afterAutospacing="off" w:line="264" w:lineRule="auto"/>
        <w:ind w:left="1800" w:right="1410" w:hanging="23"/>
        <w:jc w:val="both"/>
      </w:pPr>
      <w:r w:rsidRPr="72780F21" w:rsidR="013B74D9">
        <w:rPr>
          <w:rFonts w:ascii="Calibri" w:hAnsi="Calibri" w:eastAsia="Calibri" w:cs="Calibri"/>
          <w:noProof w:val="0"/>
          <w:color w:val="000000" w:themeColor="text1" w:themeTint="FF" w:themeShade="FF"/>
          <w:sz w:val="24"/>
          <w:szCs w:val="24"/>
          <w:lang w:val="en-GB"/>
        </w:rPr>
        <w:t>C1. Operate in teams while carrying out experiments with accountability for determining and achieving personal outcomes.</w:t>
      </w:r>
    </w:p>
    <w:p xmlns:wp14="http://schemas.microsoft.com/office/word/2010/wordml" w:rsidP="72780F21" wp14:paraId="45E391FD" wp14:textId="5187A80D">
      <w:pPr>
        <w:spacing w:before="29" w:beforeAutospacing="off" w:after="0" w:afterAutospacing="off" w:line="264" w:lineRule="auto"/>
        <w:ind w:left="2138" w:right="1410" w:hanging="361"/>
        <w:jc w:val="both"/>
      </w:pPr>
      <w:r w:rsidRPr="72780F21" w:rsidR="013B74D9">
        <w:rPr>
          <w:rFonts w:ascii="Calibri" w:hAnsi="Calibri" w:eastAsia="Calibri" w:cs="Calibri"/>
          <w:noProof w:val="0"/>
          <w:sz w:val="24"/>
          <w:szCs w:val="24"/>
          <w:lang w:val="en-US"/>
        </w:rPr>
        <w:t xml:space="preserve"> </w:t>
      </w:r>
    </w:p>
    <w:p xmlns:wp14="http://schemas.microsoft.com/office/word/2010/wordml" w:rsidP="72780F21" wp14:paraId="396EA79D" wp14:textId="73BB8ECE">
      <w:pPr>
        <w:spacing w:before="29" w:beforeAutospacing="off" w:after="0" w:afterAutospacing="off" w:line="264" w:lineRule="auto"/>
        <w:ind w:left="1418" w:right="1410"/>
        <w:jc w:val="both"/>
      </w:pPr>
      <w:r w:rsidRPr="72780F21" w:rsidR="013B74D9">
        <w:rPr>
          <w:rFonts w:ascii="Calibri" w:hAnsi="Calibri" w:eastAsia="Calibri" w:cs="Calibri"/>
          <w:b w:val="1"/>
          <w:bCs w:val="1"/>
          <w:noProof w:val="0"/>
          <w:sz w:val="24"/>
          <w:szCs w:val="24"/>
          <w:lang w:val="en-US"/>
        </w:rPr>
        <w:t>Course Learning Materials:</w:t>
      </w:r>
    </w:p>
    <w:p xmlns:wp14="http://schemas.microsoft.com/office/word/2010/wordml" w:rsidP="72780F21" wp14:paraId="49E03D72" wp14:textId="55464070">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72780F21" w:rsidR="013B74D9">
        <w:rPr>
          <w:rFonts w:ascii="Calibri" w:hAnsi="Calibri" w:eastAsia="Calibri" w:cs="Calibri"/>
          <w:noProof w:val="0"/>
          <w:sz w:val="24"/>
          <w:szCs w:val="24"/>
          <w:lang w:val="en-US"/>
        </w:rPr>
        <w:t>Principles Physics Laboratory Manual, David H. Loy, 4th ed (Cengage)</w:t>
      </w:r>
    </w:p>
    <w:p xmlns:wp14="http://schemas.microsoft.com/office/word/2010/wordml" w:rsidP="72780F21" wp14:paraId="27BE8600" wp14:textId="3AD0443A">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72780F21" w:rsidR="013B74D9">
        <w:rPr>
          <w:rFonts w:ascii="Calibri" w:hAnsi="Calibri" w:eastAsia="Calibri" w:cs="Calibri"/>
          <w:noProof w:val="0"/>
          <w:sz w:val="24"/>
          <w:szCs w:val="24"/>
          <w:lang w:val="en-US"/>
        </w:rPr>
        <w:t>Principles of Physics, by Walker, Halliday and Resnick, 10th Edition (Wiley)</w:t>
      </w:r>
    </w:p>
    <w:p xmlns:wp14="http://schemas.microsoft.com/office/word/2010/wordml" w:rsidP="72780F21" wp14:paraId="387261B3" wp14:textId="0DB71431">
      <w:pPr>
        <w:pStyle w:val="ListParagraph"/>
        <w:numPr>
          <w:ilvl w:val="0"/>
          <w:numId w:val="1"/>
        </w:numPr>
        <w:spacing w:before="0" w:beforeAutospacing="off" w:after="0" w:afterAutospacing="off" w:line="264" w:lineRule="auto"/>
        <w:ind w:left="2138" w:right="1410" w:hanging="360"/>
        <w:jc w:val="both"/>
        <w:rPr>
          <w:rFonts w:ascii="Calibri" w:hAnsi="Calibri" w:eastAsia="Calibri" w:cs="Calibri"/>
          <w:noProof w:val="0"/>
          <w:sz w:val="24"/>
          <w:szCs w:val="24"/>
          <w:lang w:val="en-US"/>
        </w:rPr>
      </w:pPr>
      <w:r w:rsidRPr="72780F21" w:rsidR="013B74D9">
        <w:rPr>
          <w:rFonts w:ascii="Calibri" w:hAnsi="Calibri" w:eastAsia="Calibri" w:cs="Calibri"/>
          <w:noProof w:val="0"/>
          <w:sz w:val="24"/>
          <w:szCs w:val="24"/>
          <w:lang w:val="en-US"/>
        </w:rPr>
        <w:t>University Physics with Modern Physics by Young and Freedman, 15th edition, 2019 (Pearson)</w:t>
      </w:r>
    </w:p>
    <w:p xmlns:wp14="http://schemas.microsoft.com/office/word/2010/wordml" w:rsidP="72780F21" wp14:paraId="0CEA9FDE" wp14:textId="25E3BDB9">
      <w:pPr>
        <w:spacing w:before="29" w:beforeAutospacing="off" w:after="0" w:afterAutospacing="off" w:line="264" w:lineRule="auto"/>
        <w:ind w:left="2138" w:right="1410"/>
        <w:jc w:val="both"/>
      </w:pPr>
      <w:r w:rsidRPr="72780F21" w:rsidR="013B74D9">
        <w:rPr>
          <w:rFonts w:ascii="Calibri" w:hAnsi="Calibri" w:eastAsia="Calibri" w:cs="Calibri"/>
          <w:b w:val="1"/>
          <w:bCs w:val="1"/>
          <w:noProof w:val="0"/>
          <w:sz w:val="24"/>
          <w:szCs w:val="24"/>
          <w:lang w:val="en-US"/>
        </w:rPr>
        <w:t xml:space="preserve"> </w:t>
      </w:r>
    </w:p>
    <w:p xmlns:wp14="http://schemas.microsoft.com/office/word/2010/wordml" w:rsidP="72780F21" wp14:paraId="75E32795" wp14:textId="420B1626">
      <w:pPr>
        <w:spacing w:before="29" w:beforeAutospacing="off" w:after="0" w:afterAutospacing="off" w:line="264" w:lineRule="auto"/>
        <w:ind w:left="1778" w:right="1410"/>
        <w:jc w:val="both"/>
      </w:pPr>
      <w:r w:rsidRPr="72780F21" w:rsidR="013B74D9">
        <w:rPr>
          <w:rFonts w:ascii="Calibri" w:hAnsi="Calibri" w:eastAsia="Calibri" w:cs="Calibri"/>
          <w:b w:val="1"/>
          <w:bCs w:val="1"/>
          <w:noProof w:val="0"/>
          <w:sz w:val="24"/>
          <w:szCs w:val="24"/>
          <w:lang w:val="en-US"/>
        </w:rPr>
        <w:t>Course Content:</w:t>
      </w:r>
    </w:p>
    <w:p xmlns:wp14="http://schemas.microsoft.com/office/word/2010/wordml" w:rsidP="72780F21" wp14:paraId="3FCAF90F" wp14:textId="79B78380">
      <w:pPr>
        <w:pStyle w:val="ListParagraph"/>
        <w:numPr>
          <w:ilvl w:val="0"/>
          <w:numId w:val="4"/>
        </w:numPr>
        <w:spacing w:before="0" w:beforeAutospacing="off" w:after="0" w:afterAutospacing="off" w:line="264" w:lineRule="auto"/>
        <w:ind w:left="2497" w:right="1410" w:hanging="360"/>
        <w:jc w:val="both"/>
        <w:rPr>
          <w:rFonts w:ascii="Calibri" w:hAnsi="Calibri" w:eastAsia="Calibri" w:cs="Calibri"/>
          <w:noProof w:val="0"/>
          <w:sz w:val="24"/>
          <w:szCs w:val="24"/>
          <w:lang w:val="en-US"/>
        </w:rPr>
      </w:pPr>
      <w:r w:rsidRPr="72780F21" w:rsidR="013B74D9">
        <w:rPr>
          <w:rFonts w:ascii="Calibri" w:hAnsi="Calibri" w:eastAsia="Calibri" w:cs="Calibri"/>
          <w:noProof w:val="0"/>
          <w:sz w:val="24"/>
          <w:szCs w:val="24"/>
          <w:lang w:val="en-US"/>
        </w:rPr>
        <w:t>Experiment 1: Electrostatics – Part I</w:t>
      </w:r>
    </w:p>
    <w:p xmlns:wp14="http://schemas.microsoft.com/office/word/2010/wordml" w:rsidP="72780F21" wp14:paraId="20536FD1" wp14:textId="6CFD1487">
      <w:pPr>
        <w:pStyle w:val="ListParagraph"/>
        <w:numPr>
          <w:ilvl w:val="0"/>
          <w:numId w:val="4"/>
        </w:numPr>
        <w:spacing w:before="0" w:beforeAutospacing="off" w:after="0" w:afterAutospacing="off" w:line="264" w:lineRule="auto"/>
        <w:ind w:left="2497" w:right="1410" w:hanging="360"/>
        <w:jc w:val="both"/>
        <w:rPr>
          <w:rFonts w:ascii="Calibri" w:hAnsi="Calibri" w:eastAsia="Calibri" w:cs="Calibri"/>
          <w:noProof w:val="0"/>
          <w:sz w:val="24"/>
          <w:szCs w:val="24"/>
          <w:lang w:val="en-US"/>
        </w:rPr>
      </w:pPr>
      <w:r w:rsidRPr="72780F21" w:rsidR="013B74D9">
        <w:rPr>
          <w:rFonts w:ascii="Calibri" w:hAnsi="Calibri" w:eastAsia="Calibri" w:cs="Calibri"/>
          <w:noProof w:val="0"/>
          <w:sz w:val="24"/>
          <w:szCs w:val="24"/>
          <w:lang w:val="en-US"/>
        </w:rPr>
        <w:t>Experiment 2: Distribution of Electric Charge</w:t>
      </w:r>
    </w:p>
    <w:p xmlns:wp14="http://schemas.microsoft.com/office/word/2010/wordml" w:rsidP="72780F21" wp14:paraId="37EFDDC7" wp14:textId="17F1C8E3">
      <w:pPr>
        <w:pStyle w:val="ListParagraph"/>
        <w:numPr>
          <w:ilvl w:val="0"/>
          <w:numId w:val="4"/>
        </w:numPr>
        <w:spacing w:before="0" w:beforeAutospacing="off" w:after="0" w:afterAutospacing="off" w:line="264" w:lineRule="auto"/>
        <w:ind w:left="2497" w:right="1410" w:hanging="360"/>
        <w:jc w:val="both"/>
        <w:rPr>
          <w:rFonts w:ascii="Calibri" w:hAnsi="Calibri" w:eastAsia="Calibri" w:cs="Calibri"/>
          <w:noProof w:val="0"/>
          <w:sz w:val="24"/>
          <w:szCs w:val="24"/>
          <w:lang w:val="en-US"/>
        </w:rPr>
      </w:pPr>
      <w:r w:rsidRPr="72780F21" w:rsidR="013B74D9">
        <w:rPr>
          <w:rFonts w:ascii="Calibri" w:hAnsi="Calibri" w:eastAsia="Calibri" w:cs="Calibri"/>
          <w:noProof w:val="0"/>
          <w:sz w:val="24"/>
          <w:szCs w:val="24"/>
          <w:lang w:val="en-US"/>
        </w:rPr>
        <w:t>Experiment 3: Ohm’s Law</w:t>
      </w:r>
    </w:p>
    <w:p xmlns:wp14="http://schemas.microsoft.com/office/word/2010/wordml" w:rsidP="72780F21" wp14:paraId="72A0538F" wp14:textId="52B0436F">
      <w:pPr>
        <w:pStyle w:val="ListParagraph"/>
        <w:numPr>
          <w:ilvl w:val="0"/>
          <w:numId w:val="4"/>
        </w:numPr>
        <w:spacing w:before="0" w:beforeAutospacing="off" w:after="0" w:afterAutospacing="off" w:line="264" w:lineRule="auto"/>
        <w:ind w:left="2497" w:right="1410" w:hanging="360"/>
        <w:jc w:val="both"/>
        <w:rPr>
          <w:rFonts w:ascii="Calibri" w:hAnsi="Calibri" w:eastAsia="Calibri" w:cs="Calibri"/>
          <w:noProof w:val="0"/>
          <w:sz w:val="24"/>
          <w:szCs w:val="24"/>
          <w:lang w:val="en-US"/>
        </w:rPr>
      </w:pPr>
      <w:r w:rsidRPr="72780F21" w:rsidR="013B74D9">
        <w:rPr>
          <w:rFonts w:ascii="Calibri" w:hAnsi="Calibri" w:eastAsia="Calibri" w:cs="Calibri"/>
          <w:noProof w:val="0"/>
          <w:sz w:val="24"/>
          <w:szCs w:val="24"/>
          <w:lang w:val="en-US"/>
        </w:rPr>
        <w:t>Experiment 4: Series and Parallel Circuits</w:t>
      </w:r>
    </w:p>
    <w:p xmlns:wp14="http://schemas.microsoft.com/office/word/2010/wordml" w:rsidP="76D44706" wp14:paraId="2C078E63" wp14:textId="7DFB45FD">
      <w:pPr>
        <w:pStyle w:val="ListParagraph"/>
        <w:numPr>
          <w:ilvl w:val="0"/>
          <w:numId w:val="4"/>
        </w:numPr>
        <w:suppressLineNumbers w:val="0"/>
        <w:bidi w:val="0"/>
        <w:spacing w:before="0" w:beforeAutospacing="off" w:after="0" w:afterAutospacing="off" w:line="264" w:lineRule="auto"/>
        <w:ind w:left="2497" w:right="1410" w:hanging="360"/>
        <w:jc w:val="both"/>
        <w:rPr>
          <w:rFonts w:ascii="Calibri" w:hAnsi="Calibri" w:eastAsia="Calibri" w:cs="Calibri"/>
          <w:noProof w:val="0"/>
          <w:sz w:val="24"/>
          <w:szCs w:val="24"/>
          <w:lang w:val="en-US"/>
        </w:rPr>
      </w:pPr>
      <w:r w:rsidRPr="76D44706" w:rsidR="013B74D9">
        <w:rPr>
          <w:rFonts w:ascii="Calibri" w:hAnsi="Calibri" w:eastAsia="Calibri" w:cs="Calibri"/>
          <w:noProof w:val="0"/>
          <w:sz w:val="24"/>
          <w:szCs w:val="24"/>
          <w:lang w:val="en-US"/>
        </w:rPr>
        <w:t>Experiment 5: Capacitor Charging and Discharging</w:t>
      </w:r>
    </w:p>
    <w:p w:rsidR="013B74D9" w:rsidP="76D44706" w:rsidRDefault="013B74D9" w14:paraId="7402D1C5" w14:textId="2AA17A24">
      <w:pPr>
        <w:pStyle w:val="ListParagraph"/>
        <w:numPr>
          <w:ilvl w:val="0"/>
          <w:numId w:val="4"/>
        </w:numPr>
        <w:spacing w:before="0" w:beforeAutospacing="off" w:after="0" w:afterAutospacing="off" w:line="264" w:lineRule="auto"/>
        <w:ind w:left="2497" w:right="1410" w:hanging="360"/>
        <w:jc w:val="both"/>
        <w:rPr>
          <w:rFonts w:ascii="Calibri" w:hAnsi="Calibri" w:eastAsia="Calibri" w:cs="Calibri"/>
          <w:noProof w:val="0"/>
          <w:sz w:val="24"/>
          <w:szCs w:val="24"/>
          <w:lang w:val="en-US"/>
        </w:rPr>
      </w:pPr>
      <w:r w:rsidRPr="76D44706" w:rsidR="013B74D9">
        <w:rPr>
          <w:rFonts w:ascii="Calibri" w:hAnsi="Calibri" w:eastAsia="Calibri" w:cs="Calibri"/>
          <w:noProof w:val="0"/>
          <w:sz w:val="24"/>
          <w:szCs w:val="24"/>
          <w:lang w:val="en-US"/>
        </w:rPr>
        <w:t>Experiment 6: Magnetic Fields</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98ece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57cd886"/>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e0675f6"/>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47dfadd"/>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2230170"/>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03c72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c8298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c0d07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042a0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33AF24"/>
    <w:rsid w:val="013B74D9"/>
    <w:rsid w:val="2833AF24"/>
    <w:rsid w:val="72780F21"/>
    <w:rsid w:val="76D4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3AF24"/>
  <w15:chartTrackingRefBased/>
  <w15:docId w15:val="{9818DE7F-062A-4BFF-B1F7-412FA6A83D1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4eccdc8445d437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F7D415D5906248AD5A0FCD16C7E65A" ma:contentTypeVersion="12" ma:contentTypeDescription="Create a new document." ma:contentTypeScope="" ma:versionID="8109dc10dce15588b2e1c8d718cbeab9">
  <xsd:schema xmlns:xsd="http://www.w3.org/2001/XMLSchema" xmlns:xs="http://www.w3.org/2001/XMLSchema" xmlns:p="http://schemas.microsoft.com/office/2006/metadata/properties" xmlns:ns2="71861a7a-f06e-4c05-a27f-799aa6eae969" xmlns:ns3="30768cbf-2235-40d8-bfd4-bae94dae37c8" targetNamespace="http://schemas.microsoft.com/office/2006/metadata/properties" ma:root="true" ma:fieldsID="c684a679b2a8334dae1902a9a9e8f866" ns2:_="" ns3:_="">
    <xsd:import namespace="71861a7a-f06e-4c05-a27f-799aa6eae969"/>
    <xsd:import namespace="30768cbf-2235-40d8-bfd4-bae94dae37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61a7a-f06e-4c05-a27f-799aa6eae9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c0c08-d857-430d-8aa3-145e1d16b5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68cbf-2235-40d8-bfd4-bae94dae37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6ed863-95b5-4bbf-9754-b6d581f5f963}" ma:internalName="TaxCatchAll" ma:showField="CatchAllData" ma:web="30768cbf-2235-40d8-bfd4-bae94dae37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0768cbf-2235-40d8-bfd4-bae94dae37c8" xsi:nil="true"/>
    <lcf76f155ced4ddcb4097134ff3c332f xmlns="71861a7a-f06e-4c05-a27f-799aa6eae9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2698CD-B935-432F-B0D4-898C5A99676B}"/>
</file>

<file path=customXml/itemProps2.xml><?xml version="1.0" encoding="utf-8"?>
<ds:datastoreItem xmlns:ds="http://schemas.openxmlformats.org/officeDocument/2006/customXml" ds:itemID="{A2A5BF0C-C19F-4D55-9CA4-A55D4859CD54}"/>
</file>

<file path=customXml/itemProps3.xml><?xml version="1.0" encoding="utf-8"?>
<ds:datastoreItem xmlns:ds="http://schemas.openxmlformats.org/officeDocument/2006/customXml" ds:itemID="{8C588CFF-CE61-4BF7-B578-D9C1CD3D90E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Binektas</dc:creator>
  <keywords/>
  <dc:description/>
  <lastModifiedBy>Sara Binektas</lastModifiedBy>
  <dcterms:created xsi:type="dcterms:W3CDTF">2024-06-13T10:13:53.0000000Z</dcterms:created>
  <dcterms:modified xsi:type="dcterms:W3CDTF">2024-06-13T10:26:10.7042899Z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0x010100A0F7D415D5906248AD5A0FCD16C7E65A</vt:lpwstr>
  </property>
  <property fmtid="{D5CDD505-2E9C-101B-9397-08002B2CF9AE}" pid="3" name="MediaServiceImageTags">
    <vt:lpwstr/>
  </property>
</Properties>
</file>